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spacing w:before="0" w:after="160" w:line="264" w:lineRule="auto"/>
      </w:pPr>
    </w:p>
    <w:p>
      <w:pPr>
        <w:spacing w:before="0" w:after="160" w:line="264" w:lineRule="auto"/>
      </w:pPr>
    </w:p>
    <w:p>
      <w:pPr>
        <w:spacing w:before="0" w:after="160" w:line="264" w:lineRule="auto"/>
      </w:pPr>
    </w:p>
    <w:p>
      <w:pPr>
        <w:spacing w:before="0" w:after="160" w:line="264" w:lineRule="auto"/>
      </w:pPr>
    </w:p>
    <w:p>
      <w:pPr>
        <w:spacing w:before="0" w:after="40" w:line="264" w:lineRule="auto"/>
        <w:jc w:val="center"/>
      </w:pPr>
      <w:r>
        <w:rPr>
          <w:rFonts w:ascii="Arial" w:hAnsi="Arial"/>
          <w:b/>
          <w:sz w:val="28"/>
        </w:rPr>
        <w:t>STANDARDY OCHRONY MAŁOLETNICH</w:t>
      </w:r>
    </w:p>
    <w:p>
      <w:pPr>
        <w:spacing w:before="0" w:after="200" w:line="264" w:lineRule="auto"/>
        <w:jc w:val="center"/>
      </w:pPr>
      <w:r>
        <w:rPr>
          <w:rFonts w:ascii="Arial" w:hAnsi="Arial"/>
          <w:b w:val="0"/>
          <w:sz w:val="21"/>
        </w:rPr>
        <w:t>wersja skrócona do publikacji na stronie internetowej</w:t>
      </w:r>
    </w:p>
    <w:p>
      <w:pPr>
        <w:spacing w:before="0" w:after="160" w:line="264" w:lineRule="auto"/>
        <w:jc w:val="center"/>
      </w:pPr>
      <w:r>
        <w:rPr>
          <w:rFonts w:ascii="Arial" w:hAnsi="Arial"/>
          <w:b/>
          <w:sz w:val="23"/>
        </w:rPr>
        <w:t>Dwujęzyczne Przedszkole „Stacja Edukacja”</w:t>
      </w:r>
    </w:p>
    <w:p>
      <w:pPr>
        <w:spacing w:before="0" w:after="240" w:line="264" w:lineRule="auto"/>
        <w:jc w:val="center"/>
      </w:pPr>
      <w:r>
        <w:rPr>
          <w:rFonts w:ascii="Arial" w:hAnsi="Arial"/>
          <w:b w:val="0"/>
        </w:rPr>
        <w:t>Placówki: Siemianowice Śląskie, ul. Żurawia 1 oraz ul. Wróbla 14.</w:t>
      </w:r>
    </w:p>
    <w:p>
      <w:pPr>
        <w:spacing w:before="80" w:after="60" w:line="264" w:lineRule="auto"/>
      </w:pPr>
      <w:r>
        <w:rPr>
          <w:rFonts w:ascii="Arial" w:hAnsi="Arial"/>
          <w:b/>
          <w:sz w:val="23"/>
        </w:rPr>
        <w:t>Po co są Standardy?</w:t>
      </w:r>
    </w:p>
    <w:p>
      <w:pPr>
        <w:spacing w:before="0" w:after="160" w:line="264" w:lineRule="auto"/>
      </w:pPr>
      <w:r>
        <w:rPr>
          <w:rFonts w:ascii="Arial" w:hAnsi="Arial"/>
          <w:b w:val="0"/>
        </w:rPr>
        <w:t>Standardy Ochrony Małoletnich określają zasady bezpiecznego funkcjonowania przedszkola oraz sposób reagowania na sytuacje, w których istnieje podejrzenie krzywdzenia dziecka. Ich celem jest ochrona dzieci, zapewnienie im bezpiecznych warunków pobytu oraz jasnych zasad postępowania dla pracowników i rodziców.</w:t>
      </w:r>
    </w:p>
    <w:p>
      <w:pPr>
        <w:spacing w:before="0" w:after="60" w:line="264" w:lineRule="auto"/>
      </w:pPr>
      <w:r>
        <w:rPr>
          <w:rFonts w:ascii="Arial" w:hAnsi="Arial"/>
          <w:b/>
          <w:sz w:val="23"/>
        </w:rPr>
        <w:t>Najważniejsze zasady</w:t>
      </w:r>
    </w:p>
    <w:p>
      <w:pPr>
        <w:spacing w:after="20" w:line="252" w:lineRule="auto"/>
        <w:ind w:left="280" w:hanging="200"/>
      </w:pPr>
      <w:r>
        <w:rPr>
          <w:rFonts w:ascii="Arial" w:hAnsi="Arial"/>
          <w:sz w:val="21"/>
        </w:rPr>
        <w:t xml:space="preserve">• </w:t>
      </w:r>
      <w:r>
        <w:rPr>
          <w:rFonts w:ascii="Arial" w:hAnsi="Arial"/>
          <w:sz w:val="21"/>
        </w:rPr>
        <w:t>dobro i bezpieczeństwo dziecka są dla nas najważniejsze,</w:t>
      </w:r>
    </w:p>
    <w:p>
      <w:pPr>
        <w:spacing w:after="20" w:line="252" w:lineRule="auto"/>
        <w:ind w:left="280" w:hanging="200"/>
      </w:pPr>
      <w:r>
        <w:rPr>
          <w:rFonts w:ascii="Arial" w:hAnsi="Arial"/>
          <w:sz w:val="21"/>
        </w:rPr>
        <w:t xml:space="preserve">• </w:t>
      </w:r>
      <w:r>
        <w:rPr>
          <w:rFonts w:ascii="Arial" w:hAnsi="Arial"/>
          <w:sz w:val="21"/>
        </w:rPr>
        <w:t>każde dziecko traktujemy z szacunkiem, uważnością i życzliwością,</w:t>
      </w:r>
    </w:p>
    <w:p>
      <w:pPr>
        <w:spacing w:after="20" w:line="252" w:lineRule="auto"/>
        <w:ind w:left="280" w:hanging="200"/>
      </w:pPr>
      <w:r>
        <w:rPr>
          <w:rFonts w:ascii="Arial" w:hAnsi="Arial"/>
          <w:sz w:val="21"/>
        </w:rPr>
        <w:t xml:space="preserve">• </w:t>
      </w:r>
      <w:r>
        <w:rPr>
          <w:rFonts w:ascii="Arial" w:hAnsi="Arial"/>
          <w:sz w:val="21"/>
        </w:rPr>
        <w:t>nie akceptujemy żadnej formy przemocy, poniżania, ośmieszania ani naruszania godności dziecka,</w:t>
      </w:r>
    </w:p>
    <w:p>
      <w:pPr>
        <w:spacing w:after="20" w:line="252" w:lineRule="auto"/>
        <w:ind w:left="280" w:hanging="200"/>
      </w:pPr>
      <w:r>
        <w:rPr>
          <w:rFonts w:ascii="Arial" w:hAnsi="Arial"/>
          <w:sz w:val="21"/>
        </w:rPr>
        <w:t xml:space="preserve">• </w:t>
      </w:r>
      <w:r>
        <w:rPr>
          <w:rFonts w:ascii="Arial" w:hAnsi="Arial"/>
          <w:sz w:val="21"/>
        </w:rPr>
        <w:t>pracownicy przedszkola reagują na sygnały niepokoju i podejmują działania ochronne,</w:t>
      </w:r>
    </w:p>
    <w:p>
      <w:pPr>
        <w:spacing w:after="20" w:line="252" w:lineRule="auto"/>
        <w:ind w:left="280" w:hanging="200"/>
      </w:pPr>
      <w:r>
        <w:rPr>
          <w:rFonts w:ascii="Arial" w:hAnsi="Arial"/>
          <w:sz w:val="21"/>
        </w:rPr>
        <w:t xml:space="preserve">• </w:t>
      </w:r>
      <w:r>
        <w:rPr>
          <w:rFonts w:ascii="Arial" w:hAnsi="Arial"/>
          <w:sz w:val="21"/>
        </w:rPr>
        <w:t>dbamy o ochronę danych osobowych i wizerunku dzieci,</w:t>
      </w:r>
    </w:p>
    <w:p>
      <w:pPr>
        <w:spacing w:after="20" w:line="252" w:lineRule="auto"/>
        <w:ind w:left="280" w:hanging="200"/>
      </w:pPr>
      <w:r>
        <w:rPr>
          <w:rFonts w:ascii="Arial" w:hAnsi="Arial"/>
          <w:sz w:val="21"/>
        </w:rPr>
        <w:t xml:space="preserve">• </w:t>
      </w:r>
      <w:r>
        <w:rPr>
          <w:rFonts w:ascii="Arial" w:hAnsi="Arial"/>
          <w:sz w:val="21"/>
        </w:rPr>
        <w:t>stosujemy zasady bezpiecznej rekrutacji i pracy personelu.</w:t>
      </w:r>
    </w:p>
    <w:p>
      <w:pPr>
        <w:spacing w:before="120" w:after="60" w:line="264" w:lineRule="auto"/>
      </w:pPr>
      <w:r>
        <w:rPr>
          <w:rFonts w:ascii="Arial" w:hAnsi="Arial"/>
          <w:b/>
          <w:sz w:val="23"/>
        </w:rPr>
        <w:t>Jak można zgłosić niepokojącą sytuację?</w:t>
      </w:r>
    </w:p>
    <w:p>
      <w:pPr>
        <w:spacing w:before="0" w:after="60" w:line="264" w:lineRule="auto"/>
      </w:pPr>
      <w:r>
        <w:rPr>
          <w:rFonts w:ascii="Arial" w:hAnsi="Arial"/>
          <w:b w:val="0"/>
        </w:rPr>
        <w:t>Rodzic, opiekun, pracownik lub inna osoba, która zauważy niepokojącą sytuację dotyczącą dziecka, może zgłosić ją niezwłocznie:</w:t>
      </w:r>
    </w:p>
    <w:p>
      <w:pPr>
        <w:spacing w:after="20" w:line="252" w:lineRule="auto"/>
        <w:ind w:left="280" w:hanging="200"/>
      </w:pPr>
      <w:r>
        <w:rPr>
          <w:rFonts w:ascii="Arial" w:hAnsi="Arial"/>
          <w:sz w:val="21"/>
        </w:rPr>
        <w:t xml:space="preserve">• </w:t>
      </w:r>
      <w:r>
        <w:rPr>
          <w:rFonts w:ascii="Arial" w:hAnsi="Arial"/>
          <w:sz w:val="21"/>
        </w:rPr>
        <w:t>Dyrektorowi lub osobie kierującej placówką,</w:t>
      </w:r>
    </w:p>
    <w:p>
      <w:pPr>
        <w:spacing w:after="20" w:line="252" w:lineRule="auto"/>
        <w:ind w:left="280" w:hanging="200"/>
      </w:pPr>
      <w:r>
        <w:rPr>
          <w:rFonts w:ascii="Arial" w:hAnsi="Arial"/>
          <w:sz w:val="21"/>
        </w:rPr>
        <w:t xml:space="preserve">• </w:t>
      </w:r>
      <w:r>
        <w:rPr>
          <w:rFonts w:ascii="Arial" w:hAnsi="Arial"/>
          <w:sz w:val="21"/>
        </w:rPr>
        <w:t>wychowawcy grupy, nauczycielowi, specjaliście lub innemu pracownikowi przedszkola,</w:t>
      </w:r>
    </w:p>
    <w:p>
      <w:pPr>
        <w:spacing w:after="20" w:line="252" w:lineRule="auto"/>
        <w:ind w:left="280" w:hanging="200"/>
      </w:pPr>
      <w:r>
        <w:rPr>
          <w:rFonts w:ascii="Arial" w:hAnsi="Arial"/>
          <w:sz w:val="21"/>
        </w:rPr>
        <w:t xml:space="preserve">• </w:t>
      </w:r>
      <w:r>
        <w:rPr>
          <w:rFonts w:ascii="Arial" w:hAnsi="Arial"/>
          <w:sz w:val="21"/>
        </w:rPr>
        <w:t>ustnie, telefonicznie albo mailowo na dane kontaktowe przedszkola.</w:t>
      </w:r>
    </w:p>
    <w:p>
      <w:pPr>
        <w:spacing w:before="0" w:after="160" w:line="264" w:lineRule="auto"/>
      </w:pPr>
      <w:r>
        <w:rPr>
          <w:rFonts w:ascii="Arial" w:hAnsi="Arial"/>
          <w:b w:val="0"/>
        </w:rPr>
        <w:t>Po otrzymaniu zgłoszenia przedszkole podejmuje działania odpowiednie do sytuacji, przede wszystkim zapewnia dziecku bezpieczeństwo, dokumentuje zgłoszenie, wyjaśnia okoliczności sprawy i – jeżeli jest to konieczne – zawiadamia właściwe instytucje.</w:t>
      </w:r>
    </w:p>
    <w:p>
      <w:pPr>
        <w:spacing w:before="0" w:after="60" w:line="264" w:lineRule="auto"/>
      </w:pPr>
      <w:r>
        <w:rPr>
          <w:rFonts w:ascii="Arial" w:hAnsi="Arial"/>
          <w:b/>
          <w:sz w:val="23"/>
        </w:rPr>
        <w:t>Co dzieje się po zgłoszeniu?</w:t>
      </w:r>
    </w:p>
    <w:p>
      <w:pPr>
        <w:spacing w:after="20" w:line="252" w:lineRule="auto"/>
        <w:ind w:left="280" w:hanging="200"/>
      </w:pPr>
      <w:r>
        <w:rPr>
          <w:rFonts w:ascii="Arial" w:hAnsi="Arial"/>
          <w:sz w:val="21"/>
        </w:rPr>
        <w:t xml:space="preserve">• </w:t>
      </w:r>
      <w:r>
        <w:rPr>
          <w:rFonts w:ascii="Arial" w:hAnsi="Arial"/>
          <w:sz w:val="21"/>
        </w:rPr>
        <w:t>zapewniamy dziecku bezpieczeństwo i wsparcie,</w:t>
      </w:r>
    </w:p>
    <w:p>
      <w:pPr>
        <w:spacing w:after="20" w:line="252" w:lineRule="auto"/>
        <w:ind w:left="280" w:hanging="200"/>
      </w:pPr>
      <w:r>
        <w:rPr>
          <w:rFonts w:ascii="Arial" w:hAnsi="Arial"/>
          <w:sz w:val="21"/>
        </w:rPr>
        <w:t xml:space="preserve">• </w:t>
      </w:r>
      <w:r>
        <w:rPr>
          <w:rFonts w:ascii="Arial" w:hAnsi="Arial"/>
          <w:sz w:val="21"/>
        </w:rPr>
        <w:t>zbieramy niezbędne informacje i ustalamy dalsze kroki,</w:t>
      </w:r>
    </w:p>
    <w:p>
      <w:pPr>
        <w:spacing w:after="20" w:line="252" w:lineRule="auto"/>
        <w:ind w:left="280" w:hanging="200"/>
      </w:pPr>
      <w:r>
        <w:rPr>
          <w:rFonts w:ascii="Arial" w:hAnsi="Arial"/>
          <w:sz w:val="21"/>
        </w:rPr>
        <w:t xml:space="preserve">• </w:t>
      </w:r>
      <w:r>
        <w:rPr>
          <w:rFonts w:ascii="Arial" w:hAnsi="Arial"/>
          <w:sz w:val="21"/>
        </w:rPr>
        <w:t>w razie potrzeby angażujemy specjalistów oraz współpracujemy z rodzicami,</w:t>
      </w:r>
    </w:p>
    <w:p>
      <w:pPr>
        <w:spacing w:after="20" w:line="252" w:lineRule="auto"/>
        <w:ind w:left="280" w:hanging="200"/>
      </w:pPr>
      <w:r>
        <w:rPr>
          <w:rFonts w:ascii="Arial" w:hAnsi="Arial"/>
          <w:sz w:val="21"/>
        </w:rPr>
        <w:t xml:space="preserve">• </w:t>
      </w:r>
      <w:r>
        <w:rPr>
          <w:rFonts w:ascii="Arial" w:hAnsi="Arial"/>
          <w:sz w:val="21"/>
        </w:rPr>
        <w:t>jeżeli wymaga tego sytuacja, zawiadamiamy odpowiednie służby lub instytucje.</w:t>
      </w:r>
    </w:p>
    <w:p>
      <w:r>
        <w:br w:type="page"/>
      </w:r>
    </w:p>
    <w:p>
      <w:pPr>
        <w:spacing w:before="0" w:after="160" w:line="264" w:lineRule="auto"/>
      </w:pPr>
    </w:p>
    <w:p>
      <w:pPr>
        <w:spacing w:before="0" w:after="160" w:line="264" w:lineRule="auto"/>
      </w:pPr>
    </w:p>
    <w:p>
      <w:pPr>
        <w:spacing w:before="0" w:after="160" w:line="264" w:lineRule="auto"/>
      </w:pPr>
    </w:p>
    <w:p>
      <w:pPr>
        <w:spacing w:before="0" w:after="60" w:line="264" w:lineRule="auto"/>
      </w:pPr>
      <w:r>
        <w:rPr>
          <w:rFonts w:ascii="Arial" w:hAnsi="Arial"/>
          <w:b/>
          <w:sz w:val="23"/>
        </w:rPr>
        <w:t>Ochrona wizerunku i danych dziecka</w:t>
      </w:r>
    </w:p>
    <w:p>
      <w:pPr>
        <w:spacing w:before="0" w:after="160" w:line="264" w:lineRule="auto"/>
      </w:pPr>
      <w:r>
        <w:rPr>
          <w:rFonts w:ascii="Arial" w:hAnsi="Arial"/>
          <w:b w:val="0"/>
        </w:rPr>
        <w:t>Wizerunek oraz dane osobowe dzieci są chronione zgodnie z obowiązującymi przepisami prawa. Publikacja zdjęć, nagrań lub innych materiałów zawierających wizerunek dziecka odbywa się wyłącznie na zasadach przyjętych w przedszkolu i z poszanowaniem udzielonych zgód.</w:t>
      </w:r>
    </w:p>
    <w:p>
      <w:pPr>
        <w:spacing w:before="0" w:after="60" w:line="264" w:lineRule="auto"/>
      </w:pPr>
      <w:r>
        <w:rPr>
          <w:rFonts w:ascii="Arial" w:hAnsi="Arial"/>
          <w:b/>
          <w:sz w:val="23"/>
        </w:rPr>
        <w:t>Dostęp do pełnej wersji dokumentu</w:t>
      </w:r>
    </w:p>
    <w:p>
      <w:pPr>
        <w:spacing w:before="0" w:after="160" w:line="264" w:lineRule="auto"/>
      </w:pPr>
      <w:r>
        <w:rPr>
          <w:rFonts w:ascii="Arial" w:hAnsi="Arial"/>
          <w:b w:val="0"/>
        </w:rPr>
        <w:t>Pełna wersja Standardów Ochrony Małoletnich jest dostępna do wglądu w przedszkolu. Wersja dostosowana do wieku dzieci jest udostępniona w placówkach w formie materiału informacyjnego.</w:t>
      </w:r>
    </w:p>
    <w:p>
      <w:pPr>
        <w:spacing w:before="0" w:after="60" w:line="264" w:lineRule="auto"/>
      </w:pPr>
      <w:r>
        <w:rPr>
          <w:rFonts w:ascii="Arial" w:hAnsi="Arial"/>
          <w:b/>
          <w:sz w:val="23"/>
        </w:rPr>
        <w:t>Kontakt</w:t>
      </w:r>
    </w:p>
    <w:p>
      <w:pPr>
        <w:spacing w:before="0" w:after="40" w:line="264" w:lineRule="auto"/>
      </w:pPr>
      <w:r>
        <w:rPr>
          <w:rFonts w:ascii="Arial" w:hAnsi="Arial"/>
          <w:b w:val="0"/>
        </w:rPr>
        <w:t>W sprawach związanych ze Standardami Ochrony Małoletnich można kontaktować się z przedszkolem:</w:t>
      </w:r>
    </w:p>
    <w:p>
      <w:pPr>
        <w:spacing w:before="0" w:after="160" w:line="264" w:lineRule="auto"/>
      </w:pPr>
      <w:r>
        <w:rPr>
          <w:rFonts w:ascii="Arial" w:hAnsi="Arial"/>
          <w:b w:val="0"/>
        </w:rPr>
        <w:t>tel. 570 77 88 20    |    e-mail: przedszkole@stacja-edukacja.eu</w:t>
      </w:r>
    </w:p>
    <w:p>
      <w:pPr>
        <w:spacing w:before="80" w:after="80" w:line="264" w:lineRule="auto"/>
      </w:pPr>
      <w:r>
        <w:rPr>
          <w:rFonts w:ascii="Arial" w:hAnsi="Arial"/>
          <w:b w:val="0"/>
          <w:sz w:val="19"/>
        </w:rPr>
        <w:t>Niniejsza wersja ma charakter informacyjny. W przypadku rozbieżności wiążąca pozostaje pełna wersja Standardów Ochrony Małoletnich obowiązująca w przedszkolu.</w:t>
      </w:r>
    </w:p>
    <w:sectPr w:rsidR="005B209D" w:rsidSect="00815F63">
      <w:headerReference w:type="default" r:id="rId6"/>
      <w:pgSz w:w="11901" w:h="16817"/>
      <w:pgMar w:top="1378" w:right="1298" w:bottom="278" w:left="1162" w:header="0" w:footer="0" w:gutter="0"/>
      <w:cols w:space="708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C32760B" w14:textId="77777777" w:rsidR="00437687" w:rsidRDefault="00437687" w:rsidP="00411C13">
      <w:r>
        <w:separator/>
      </w:r>
    </w:p>
  </w:endnote>
  <w:endnote w:type="continuationSeparator" w:id="0">
    <w:p w14:paraId="6ED7D3AC" w14:textId="77777777" w:rsidR="00437687" w:rsidRDefault="00437687" w:rsidP="00411C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B1D0FDE" w14:textId="77777777" w:rsidR="00437687" w:rsidRDefault="00437687" w:rsidP="00411C13">
      <w:r>
        <w:separator/>
      </w:r>
    </w:p>
  </w:footnote>
  <w:footnote w:type="continuationSeparator" w:id="0">
    <w:p w14:paraId="26B6066E" w14:textId="77777777" w:rsidR="00437687" w:rsidRDefault="00437687" w:rsidP="00411C1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56FA75" w14:textId="653FFBFA" w:rsidR="00411C13" w:rsidRDefault="00411C13" w:rsidP="00411C13">
    <w:pPr>
      <w:pStyle w:val="Nagwek"/>
      <w:ind w:left="-1134"/>
    </w:pPr>
    <w:r>
      <w:rPr>
        <w:noProof/>
      </w:rPr>
      <w:drawing>
        <wp:anchor distT="0" distB="0" distL="114300" distR="114300" simplePos="0" relativeHeight="251658240" behindDoc="1" locked="0" layoutInCell="1" allowOverlap="1" wp14:anchorId="62B2A246" wp14:editId="5E08A2BB">
          <wp:simplePos x="0" y="0"/>
          <wp:positionH relativeFrom="column">
            <wp:posOffset>-720090</wp:posOffset>
          </wp:positionH>
          <wp:positionV relativeFrom="paragraph">
            <wp:posOffset>0</wp:posOffset>
          </wp:positionV>
          <wp:extent cx="7527600" cy="10648800"/>
          <wp:effectExtent l="0" t="0" r="3810" b="0"/>
          <wp:wrapNone/>
          <wp:docPr id="1906578965" name="Obraz 1" descr="Obraz zawierający tekst, zrzut ekranu, design&#10;&#10;Zawartość wygenerowana przez AI może być niepoprawna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06578965" name="Obraz 1" descr="Obraz zawierający tekst, zrzut ekranu, design&#10;&#10;Zawartość wygenerowana przez AI może być niepoprawna."/>
                  <pic:cNvPicPr/>
                </pic:nvPicPr>
                <pic:blipFill>
                  <a:blip r:embed="rId1">
                    <a:alphaModFix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27600" cy="106488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defaultTabStop w:val="708"/>
  <w:hyphenationZone w:val="425"/>
  <w:drawingGridHorizontalSpacing w:val="110"/>
  <w:drawingGridVerticalSpacing w:val="299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1C13"/>
    <w:rsid w:val="0019147F"/>
    <w:rsid w:val="003314E2"/>
    <w:rsid w:val="00401482"/>
    <w:rsid w:val="00411C13"/>
    <w:rsid w:val="00437687"/>
    <w:rsid w:val="005B209D"/>
    <w:rsid w:val="007C0609"/>
    <w:rsid w:val="00815F63"/>
    <w:rsid w:val="00AB3A58"/>
    <w:rsid w:val="00BC70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9FED57C"/>
  <w15:chartTrackingRefBased/>
  <w15:docId w15:val="{5418CA62-218B-3048-9431-B372042667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ascii="Arial" w:hAnsi="Arial"/>
      <w:sz w:val="21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411C1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411C1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411C1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411C1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411C1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411C13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411C13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411C13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411C13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411C1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411C1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411C1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411C13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411C13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411C13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411C13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411C13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411C13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411C13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411C1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411C13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411C1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411C13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411C13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411C13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411C13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411C1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411C13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411C13"/>
    <w:rPr>
      <w:b/>
      <w:bCs/>
      <w:smallCaps/>
      <w:color w:val="0F4761" w:themeColor="accent1" w:themeShade="BF"/>
      <w:spacing w:val="5"/>
    </w:rPr>
  </w:style>
  <w:style w:type="paragraph" w:styleId="Nagwek">
    <w:name w:val="header"/>
    <w:basedOn w:val="Normalny"/>
    <w:link w:val="NagwekZnak"/>
    <w:uiPriority w:val="99"/>
    <w:unhideWhenUsed/>
    <w:rsid w:val="00411C1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411C13"/>
  </w:style>
  <w:style w:type="paragraph" w:styleId="Stopka">
    <w:name w:val="footer"/>
    <w:basedOn w:val="Normalny"/>
    <w:link w:val="StopkaZnak"/>
    <w:uiPriority w:val="99"/>
    <w:unhideWhenUsed/>
    <w:rsid w:val="00411C1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11C1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2768</TotalTime>
  <Pages>1</Pages>
  <Words>3</Words>
  <Characters>20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Tomasz Krasiejko</dc:creator>
  <cp:keywords/>
  <dc:description/>
  <cp:lastModifiedBy>Tomasz Krasiejko</cp:lastModifiedBy>
  <cp:revision>2</cp:revision>
  <dcterms:created xsi:type="dcterms:W3CDTF">2025-10-11T09:31:00Z</dcterms:created>
  <dcterms:modified xsi:type="dcterms:W3CDTF">2025-10-13T07:40:00Z</dcterms:modified>
</cp:coreProperties>
</file>